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D9E5" w14:textId="77777777" w:rsidR="002065A7" w:rsidRDefault="002065A7" w:rsidP="002065A7">
      <w:r>
        <w:t>EKB LUXURY / ÇIPLAKLI</w:t>
      </w:r>
    </w:p>
    <w:p w14:paraId="752BD924" w14:textId="77777777" w:rsidR="002065A7" w:rsidRDefault="002065A7" w:rsidP="002065A7">
      <w:r>
        <w:t xml:space="preserve"> </w:t>
      </w:r>
    </w:p>
    <w:p w14:paraId="2E3627B3" w14:textId="77777777" w:rsidR="002065A7" w:rsidRDefault="002065A7" w:rsidP="002065A7">
      <w:r>
        <w:t>ÇIPLAKLI is located two km from Alanya. It’s a well-developed neighborhood, with all the urban infrastructure, but it is mostly famous with its nature and pure oxygen. It is an ecologically clean area with the world famous beach of Cleopatra. The freshest fruits, vegetables and natural products can be found in stores, as well as in markets open on certain days of the week. In the center of Alanya there are 5 hospitals and polyclinics, 15 pharmacies, 8 veterinary clinics and dental clinics. There are also branches of international freight companies within walking distance of our project. It is a very popular area for investment, as well as for quiet everyday life in nature.</w:t>
      </w:r>
    </w:p>
    <w:p w14:paraId="36F3C264" w14:textId="7AD65308" w:rsidR="002065A7" w:rsidRDefault="008E0EEE" w:rsidP="002065A7">
      <w:r>
        <w:rPr>
          <w:rFonts w:ascii="inherit" w:hAnsi="inherit"/>
          <w:noProof/>
          <w:sz w:val="21"/>
          <w:szCs w:val="21"/>
        </w:rPr>
        <w:drawing>
          <wp:anchor distT="0" distB="0" distL="114300" distR="114300" simplePos="0" relativeHeight="251659264" behindDoc="1" locked="0" layoutInCell="1" allowOverlap="1" wp14:anchorId="075CFD4B" wp14:editId="5DB76360">
            <wp:simplePos x="0" y="0"/>
            <wp:positionH relativeFrom="margin">
              <wp:align>left</wp:align>
            </wp:positionH>
            <wp:positionV relativeFrom="paragraph">
              <wp:posOffset>7824</wp:posOffset>
            </wp:positionV>
            <wp:extent cx="3823335" cy="2070100"/>
            <wp:effectExtent l="0" t="0" r="5715" b="6350"/>
            <wp:wrapTight wrapText="bothSides">
              <wp:wrapPolygon edited="0">
                <wp:start x="0" y="0"/>
                <wp:lineTo x="0" y="21467"/>
                <wp:lineTo x="21525" y="21467"/>
                <wp:lineTo x="2152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333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5A7">
        <w:t>EKB LUXURY is built on a total area of 950 m² and promises you a healthy life surrounded by panoramic views of nature and a lot of pure oxygen. In order to have a pleasant time, the complex has an outdoor swimming pool, sauna,</w:t>
      </w:r>
      <w:r w:rsidR="00D2362E" w:rsidRPr="00D2362E">
        <w:t xml:space="preserve"> generator</w:t>
      </w:r>
      <w:r w:rsidR="002065A7">
        <w:t xml:space="preserve"> gym, outdoor children’s playground.</w:t>
      </w:r>
    </w:p>
    <w:p w14:paraId="407556C3" w14:textId="385B1ABF" w:rsidR="002065A7" w:rsidRDefault="002065A7" w:rsidP="002065A7"/>
    <w:p w14:paraId="1A1DD81F" w14:textId="3AFF4A72" w:rsidR="008E0EEE" w:rsidRDefault="008E0EEE" w:rsidP="002065A7">
      <w:r>
        <w:rPr>
          <w:noProof/>
        </w:rPr>
        <w:drawing>
          <wp:anchor distT="0" distB="0" distL="114300" distR="114300" simplePos="0" relativeHeight="251661312" behindDoc="1" locked="0" layoutInCell="1" allowOverlap="1" wp14:anchorId="566F27F4" wp14:editId="2D768C54">
            <wp:simplePos x="0" y="0"/>
            <wp:positionH relativeFrom="margin">
              <wp:align>left</wp:align>
            </wp:positionH>
            <wp:positionV relativeFrom="paragraph">
              <wp:posOffset>181861</wp:posOffset>
            </wp:positionV>
            <wp:extent cx="3846830" cy="2036445"/>
            <wp:effectExtent l="0" t="0" r="1270" b="1905"/>
            <wp:wrapTight wrapText="bothSides">
              <wp:wrapPolygon edited="0">
                <wp:start x="0" y="0"/>
                <wp:lineTo x="0" y="21418"/>
                <wp:lineTo x="21500" y="21418"/>
                <wp:lineTo x="2150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7956" cy="2036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E47E9" w14:textId="195A9267" w:rsidR="002065A7" w:rsidRDefault="002065A7" w:rsidP="002065A7">
      <w:r>
        <w:t xml:space="preserve">Our project EKB LUXURY is only </w:t>
      </w:r>
      <w:r w:rsidR="00F4192D">
        <w:t>3</w:t>
      </w:r>
      <w:r>
        <w:t xml:space="preserve"> km from the center of Alanya and 2.5 km from the beach Cleopatra. In addition, our project is within walking distance of chain stores such as Migros, Carrefour, A101 and Bim. We are ready to give you a presentation and research with our professional team.</w:t>
      </w:r>
    </w:p>
    <w:p w14:paraId="78C5F65B" w14:textId="20546DD8" w:rsidR="002065A7" w:rsidRDefault="002065A7" w:rsidP="002065A7"/>
    <w:p w14:paraId="5D88F725" w14:textId="23532CB7" w:rsidR="002065A7" w:rsidRDefault="008E0EEE" w:rsidP="002065A7">
      <w:r>
        <w:rPr>
          <w:noProof/>
        </w:rPr>
        <w:lastRenderedPageBreak/>
        <w:drawing>
          <wp:anchor distT="0" distB="0" distL="114300" distR="114300" simplePos="0" relativeHeight="251663360" behindDoc="1" locked="0" layoutInCell="1" allowOverlap="1" wp14:anchorId="5DC77FAA" wp14:editId="48E72878">
            <wp:simplePos x="0" y="0"/>
            <wp:positionH relativeFrom="margin">
              <wp:align>left</wp:align>
            </wp:positionH>
            <wp:positionV relativeFrom="paragraph">
              <wp:posOffset>13970</wp:posOffset>
            </wp:positionV>
            <wp:extent cx="3906520" cy="2183130"/>
            <wp:effectExtent l="0" t="0" r="0" b="7620"/>
            <wp:wrapTight wrapText="bothSides">
              <wp:wrapPolygon edited="0">
                <wp:start x="0" y="0"/>
                <wp:lineTo x="0" y="21487"/>
                <wp:lineTo x="21488" y="21487"/>
                <wp:lineTo x="21488"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6520" cy="218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5A7">
        <w:t>TOTAL OF 16 APARTMENTS</w:t>
      </w:r>
    </w:p>
    <w:p w14:paraId="6A7E2A78" w14:textId="3F498269" w:rsidR="002065A7" w:rsidRDefault="002065A7" w:rsidP="002065A7">
      <w:r>
        <w:t>1+1: 8 pcs.</w:t>
      </w:r>
    </w:p>
    <w:p w14:paraId="05302A3E" w14:textId="5CE00246" w:rsidR="002065A7" w:rsidRDefault="002065A7" w:rsidP="002065A7">
      <w:r>
        <w:t>2+1: 4 pcs.</w:t>
      </w:r>
    </w:p>
    <w:p w14:paraId="23D14E8A" w14:textId="2D0E9411" w:rsidR="002065A7" w:rsidRDefault="002065A7" w:rsidP="002065A7">
      <w:r>
        <w:t>2+1 DUPLEX: 2 PCS.</w:t>
      </w:r>
    </w:p>
    <w:p w14:paraId="2FBEB895" w14:textId="77777777" w:rsidR="002065A7" w:rsidRDefault="002065A7" w:rsidP="002065A7">
      <w:r>
        <w:t>3+1 DUPLEX: 2 PCS.</w:t>
      </w:r>
    </w:p>
    <w:p w14:paraId="42BC0BAA" w14:textId="77777777" w:rsidR="002065A7" w:rsidRDefault="002065A7" w:rsidP="002065A7"/>
    <w:p w14:paraId="431842F0" w14:textId="22268417" w:rsidR="002065A7" w:rsidRDefault="002065A7" w:rsidP="002065A7">
      <w:r>
        <w:t xml:space="preserve">INITIAL PAYMENT  </w:t>
      </w:r>
      <w:r w:rsidR="00355BF9">
        <w:t>4</w:t>
      </w:r>
      <w:r>
        <w:t>0%, POSSIBILITY OF INSTALLMENTS FOR THE REMAINING AMOUNT UNTIL COMPLETION OF CONSTRUCTION.</w:t>
      </w:r>
    </w:p>
    <w:p w14:paraId="14CCC449" w14:textId="77777777" w:rsidR="002065A7" w:rsidRDefault="002065A7" w:rsidP="002065A7"/>
    <w:p w14:paraId="0E92E8DC" w14:textId="77777777" w:rsidR="002065A7" w:rsidRDefault="002065A7" w:rsidP="002065A7">
      <w:r>
        <w:t>CONSTRUCTION START DATE: 01.09.2022</w:t>
      </w:r>
    </w:p>
    <w:p w14:paraId="34175F9E" w14:textId="34FBE636" w:rsidR="006814C5" w:rsidRDefault="002065A7" w:rsidP="002065A7">
      <w:r>
        <w:t>DATE OF GRADUATION: 01.09.2023</w:t>
      </w:r>
    </w:p>
    <w:sectPr w:rsidR="00681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AE"/>
    <w:rsid w:val="002065A7"/>
    <w:rsid w:val="00355BF9"/>
    <w:rsid w:val="00663CAE"/>
    <w:rsid w:val="006814C5"/>
    <w:rsid w:val="008E0EEE"/>
    <w:rsid w:val="00D2362E"/>
    <w:rsid w:val="00DB0A43"/>
    <w:rsid w:val="00F41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0B46"/>
  <w15:chartTrackingRefBased/>
  <w15:docId w15:val="{7DAF4B6E-BE74-4FCD-ADF2-DE455FF4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 TUNC GROUP</dc:creator>
  <cp:keywords/>
  <dc:description/>
  <cp:lastModifiedBy>MMT TUNC GROUP</cp:lastModifiedBy>
  <cp:revision>11</cp:revision>
  <dcterms:created xsi:type="dcterms:W3CDTF">2022-08-13T13:48:00Z</dcterms:created>
  <dcterms:modified xsi:type="dcterms:W3CDTF">2022-11-28T11:55:00Z</dcterms:modified>
</cp:coreProperties>
</file>