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AVSALLAR GARDEN 3</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bookmarkStart w:colFirst="0" w:colLast="0" w:name="_heading=h.gjdgxs" w:id="0"/>
      <w:bookmarkEnd w:id="0"/>
      <w:r w:rsidDel="00000000" w:rsidR="00000000" w:rsidRPr="00000000">
        <w:rPr>
          <w:b w:val="1"/>
          <w:sz w:val="24"/>
          <w:szCs w:val="24"/>
          <w:rtl w:val="0"/>
        </w:rPr>
        <w:t xml:space="preserve"> IN AVSALLAR NEIGHBORHOOD</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Total 49 flats</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1+1 and 2+1 Duplexes</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Distance to the sea 1.200 meters</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313 block 13 parcel</w:t>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Land area : 2800 m2</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7 storey building</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Start date: 28.09.2022</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End date: 28.09.2023</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50% down payment</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Our activities: sauna, fitness center, Turkish bath, indoor children's playground, outdoor playground, basketball and football field, tennis court</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Avsallar region is located on the Antalya Airport road, 25 km from Alanya. Avsallar, which is more prominent with its nature and clean air, is located in a very comfortable area built for your peace and pleasure in our region. It is an ecological town with the world-famous Incekum Beach and everything is close to each other. You can find the freshest fruits, vegetables and natural foods in the markets established on certain days of the week. There are 5 hospitals and clinics, 7 pharmacies, 4 veterinary clinics and dental clinics in the center of Avsallar.</w:t>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International cargo company branches are also within walking distance of our project. It is a very popular area for investment as well as a peaceful daily life quality in nature.</w:t>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 AVSALLAR GARDEN 3- Island 313- Plot 3. It is being built on a total area of ​​2800 m² and promises you a healthy life surrounded by panoramic nature views and plenty of clean oxygen. There is an outdoor swimming pool, sauna, gym, indoor and outdoor children's playground in the complex to have a pleasant time.</w:t>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Our AVSALLAR GARDEN 3 project is only 1 km from the center of Avsallar, 25 km from the center of Alanya and 1.2 km from the beach. In addition, our project is within walking distance of chain markets such as Migros, Carrefour, A101 and Bim. We are ready to give you a satisfactory presentation and exploration with our professional team.</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hm6TVRRzY1P7znD0r/+uHIpdEQ==">AMUW2mWCeYhJEcBcBBz67sLPXIDHe/v2zyjsPlxccHdYorHsJEW1MAuVrbLRhGYbY50f4fmBeihu3YTadxmRefWBU2nmdmSD+r1orodrrWPqb7dsbrG9s+18MwZvpx+4s54ORFLUeUFS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2022-09-05T06:30:00Z</dcterms:created>
  <dc:creator>satış1</dc:creator>
</cp:coreProperties>
</file>